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E86DC" w14:textId="77777777" w:rsidR="0008637D" w:rsidRDefault="0008637D" w:rsidP="0008637D">
      <w:pPr>
        <w:jc w:val="center"/>
        <w:rPr>
          <w:b/>
          <w:sz w:val="22"/>
          <w:szCs w:val="22"/>
        </w:rPr>
      </w:pPr>
      <w:r w:rsidRPr="00942621">
        <w:rPr>
          <w:noProof/>
          <w:sz w:val="22"/>
          <w:szCs w:val="22"/>
        </w:rPr>
        <w:drawing>
          <wp:inline distT="0" distB="0" distL="0" distR="0" wp14:anchorId="3A50A346" wp14:editId="4294911E">
            <wp:extent cx="4792345" cy="1031240"/>
            <wp:effectExtent l="0" t="0" r="8255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34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88CB9" w14:textId="77777777" w:rsidR="0008637D" w:rsidRDefault="0008637D" w:rsidP="0008637D">
      <w:pPr>
        <w:jc w:val="center"/>
        <w:rPr>
          <w:b/>
          <w:sz w:val="22"/>
          <w:szCs w:val="22"/>
        </w:rPr>
      </w:pPr>
    </w:p>
    <w:p w14:paraId="75FB7723" w14:textId="77777777" w:rsidR="0008637D" w:rsidRDefault="0008637D" w:rsidP="0008637D">
      <w:pPr>
        <w:jc w:val="center"/>
        <w:rPr>
          <w:b/>
          <w:caps/>
        </w:rPr>
      </w:pPr>
      <w:r w:rsidRPr="00327903">
        <w:rPr>
          <w:b/>
          <w:caps/>
        </w:rPr>
        <w:t>Southwest Missouri Council of Governments</w:t>
      </w:r>
    </w:p>
    <w:p w14:paraId="4B166310" w14:textId="77777777" w:rsidR="0008637D" w:rsidRPr="00B7145F" w:rsidRDefault="0008637D" w:rsidP="0008637D">
      <w:pPr>
        <w:jc w:val="center"/>
        <w:rPr>
          <w:b/>
        </w:rPr>
      </w:pPr>
      <w:r w:rsidRPr="00B7145F">
        <w:rPr>
          <w:b/>
        </w:rPr>
        <w:t>Executive Committee</w:t>
      </w:r>
      <w:r>
        <w:rPr>
          <w:b/>
        </w:rPr>
        <w:t xml:space="preserve"> Meeting Minutes</w:t>
      </w:r>
    </w:p>
    <w:p w14:paraId="34E345A3" w14:textId="428DC72D" w:rsidR="0008637D" w:rsidRPr="00B7145F" w:rsidRDefault="0008637D" w:rsidP="0008637D">
      <w:pPr>
        <w:jc w:val="center"/>
        <w:rPr>
          <w:b/>
        </w:rPr>
      </w:pPr>
      <w:r>
        <w:rPr>
          <w:b/>
        </w:rPr>
        <w:t xml:space="preserve">Tuesday, </w:t>
      </w:r>
      <w:r w:rsidR="001C5B10">
        <w:rPr>
          <w:b/>
        </w:rPr>
        <w:t>November 8</w:t>
      </w:r>
      <w:r>
        <w:rPr>
          <w:b/>
        </w:rPr>
        <w:t>, 2022</w:t>
      </w:r>
    </w:p>
    <w:p w14:paraId="0DF35C7A" w14:textId="77777777" w:rsidR="0008637D" w:rsidRPr="00B7145F" w:rsidRDefault="0008637D" w:rsidP="0008637D">
      <w:pPr>
        <w:jc w:val="center"/>
        <w:rPr>
          <w:b/>
        </w:rPr>
      </w:pPr>
      <w:r>
        <w:rPr>
          <w:b/>
        </w:rPr>
        <w:t>3:00 p.m.</w:t>
      </w:r>
    </w:p>
    <w:p w14:paraId="4C2F7B21" w14:textId="77777777" w:rsidR="0008637D" w:rsidRDefault="0008637D" w:rsidP="0008637D">
      <w:pPr>
        <w:jc w:val="center"/>
        <w:rPr>
          <w:b/>
        </w:rPr>
      </w:pPr>
      <w:r>
        <w:rPr>
          <w:b/>
        </w:rPr>
        <w:t>Meyer Alumni Center Conference Room</w:t>
      </w:r>
    </w:p>
    <w:p w14:paraId="54936D6A" w14:textId="77777777" w:rsidR="0008637D" w:rsidRPr="000F54CC" w:rsidRDefault="0008637D" w:rsidP="0008637D">
      <w:pPr>
        <w:rPr>
          <w:b/>
          <w:sz w:val="22"/>
          <w:szCs w:val="22"/>
        </w:rPr>
      </w:pPr>
      <w:r>
        <w:rPr>
          <w:b/>
        </w:rPr>
        <w:t xml:space="preserve">            </w:t>
      </w:r>
    </w:p>
    <w:p w14:paraId="36D95FD6" w14:textId="77777777" w:rsidR="0008637D" w:rsidRDefault="0008637D" w:rsidP="0008637D">
      <w:pPr>
        <w:rPr>
          <w:b/>
          <w:sz w:val="22"/>
          <w:szCs w:val="22"/>
        </w:rPr>
      </w:pPr>
    </w:p>
    <w:p w14:paraId="06F2EC7D" w14:textId="21738C1C" w:rsidR="001C5B10" w:rsidRDefault="0008637D" w:rsidP="0008637D">
      <w:pPr>
        <w:rPr>
          <w:sz w:val="22"/>
          <w:szCs w:val="22"/>
        </w:rPr>
      </w:pPr>
      <w:r w:rsidRPr="00D71353">
        <w:rPr>
          <w:b/>
        </w:rPr>
        <w:t>ATTENDEES:</w:t>
      </w:r>
      <w:r w:rsidRPr="00D71353">
        <w:t xml:space="preserve"> </w:t>
      </w:r>
      <w:r>
        <w:t xml:space="preserve"> </w:t>
      </w:r>
      <w:r>
        <w:rPr>
          <w:sz w:val="22"/>
          <w:szCs w:val="22"/>
        </w:rPr>
        <w:t>Cindy Stephens, Duane Lavery, Todd W</w:t>
      </w:r>
      <w:r w:rsidR="0089344E">
        <w:rPr>
          <w:sz w:val="22"/>
          <w:szCs w:val="22"/>
        </w:rPr>
        <w:t>ie</w:t>
      </w:r>
      <w:r>
        <w:rPr>
          <w:sz w:val="22"/>
          <w:szCs w:val="22"/>
        </w:rPr>
        <w:t xml:space="preserve">sehan, Jerry Harman, </w:t>
      </w:r>
      <w:r w:rsidR="001C5EA3">
        <w:rPr>
          <w:sz w:val="22"/>
          <w:szCs w:val="22"/>
        </w:rPr>
        <w:t xml:space="preserve">Steve </w:t>
      </w:r>
      <w:r w:rsidR="00DD193D">
        <w:rPr>
          <w:sz w:val="22"/>
          <w:szCs w:val="22"/>
        </w:rPr>
        <w:t>Childers,</w:t>
      </w:r>
      <w:r w:rsidR="001C5EA3">
        <w:rPr>
          <w:sz w:val="22"/>
          <w:szCs w:val="22"/>
        </w:rPr>
        <w:t xml:space="preserve"> </w:t>
      </w:r>
      <w:r w:rsidR="001C5B10">
        <w:rPr>
          <w:sz w:val="22"/>
          <w:szCs w:val="22"/>
        </w:rPr>
        <w:t>and Allen Kunkel</w:t>
      </w:r>
    </w:p>
    <w:p w14:paraId="4C3E76E6" w14:textId="461AA32E" w:rsidR="0008637D" w:rsidRDefault="0008637D" w:rsidP="0008637D">
      <w:pPr>
        <w:rPr>
          <w:sz w:val="22"/>
          <w:szCs w:val="22"/>
        </w:rPr>
      </w:pPr>
      <w:r>
        <w:rPr>
          <w:sz w:val="22"/>
          <w:szCs w:val="22"/>
        </w:rPr>
        <w:t>Staff: Jason Ray</w:t>
      </w:r>
      <w:r w:rsidR="00057814">
        <w:rPr>
          <w:sz w:val="22"/>
          <w:szCs w:val="22"/>
        </w:rPr>
        <w:t xml:space="preserve">, Jane </w:t>
      </w:r>
      <w:r w:rsidR="003B0E43">
        <w:rPr>
          <w:sz w:val="22"/>
          <w:szCs w:val="22"/>
        </w:rPr>
        <w:t>Hood,</w:t>
      </w:r>
      <w:r>
        <w:rPr>
          <w:sz w:val="22"/>
          <w:szCs w:val="22"/>
        </w:rPr>
        <w:t xml:space="preserve"> and Courtney Pinkham</w:t>
      </w:r>
    </w:p>
    <w:p w14:paraId="13642D73" w14:textId="77777777" w:rsidR="0008637D" w:rsidRDefault="0008637D" w:rsidP="0008637D">
      <w:pPr>
        <w:tabs>
          <w:tab w:val="left" w:pos="360"/>
        </w:tabs>
        <w:rPr>
          <w:sz w:val="22"/>
          <w:szCs w:val="22"/>
        </w:rPr>
      </w:pPr>
    </w:p>
    <w:p w14:paraId="05304ABB" w14:textId="34D2D24C" w:rsidR="0008637D" w:rsidRPr="00D14372" w:rsidRDefault="0008637D" w:rsidP="0008637D">
      <w:pPr>
        <w:tabs>
          <w:tab w:val="left" w:pos="360"/>
        </w:tabs>
        <w:rPr>
          <w:bCs/>
        </w:rPr>
      </w:pPr>
      <w:r w:rsidRPr="00D71353">
        <w:rPr>
          <w:b/>
          <w:u w:val="single"/>
        </w:rPr>
        <w:t>Open Meeting</w:t>
      </w:r>
      <w:r>
        <w:rPr>
          <w:b/>
          <w:u w:val="single"/>
        </w:rPr>
        <w:t xml:space="preserve"> </w:t>
      </w:r>
      <w:r>
        <w:rPr>
          <w:bCs/>
        </w:rPr>
        <w:t xml:space="preserve">– </w:t>
      </w:r>
      <w:r w:rsidR="00226160">
        <w:rPr>
          <w:bCs/>
        </w:rPr>
        <w:t>Cindy Stephens</w:t>
      </w:r>
    </w:p>
    <w:p w14:paraId="28AF9305" w14:textId="77777777" w:rsidR="0008637D" w:rsidRPr="00D71353" w:rsidRDefault="0008637D" w:rsidP="0008637D">
      <w:pPr>
        <w:tabs>
          <w:tab w:val="left" w:pos="360"/>
        </w:tabs>
      </w:pPr>
    </w:p>
    <w:p w14:paraId="72A7EB4C" w14:textId="24EEE1FC" w:rsidR="0008637D" w:rsidRPr="009E0C7B" w:rsidRDefault="0008637D" w:rsidP="0008637D">
      <w:pPr>
        <w:tabs>
          <w:tab w:val="left" w:pos="360"/>
        </w:tabs>
        <w:rPr>
          <w:bCs/>
          <w:u w:val="single"/>
        </w:rPr>
      </w:pPr>
      <w:r w:rsidRPr="009E0C7B">
        <w:rPr>
          <w:bCs/>
        </w:rPr>
        <w:t xml:space="preserve">1.  </w:t>
      </w:r>
      <w:r w:rsidRPr="008F44D1">
        <w:rPr>
          <w:b/>
          <w:u w:val="single"/>
        </w:rPr>
        <w:t xml:space="preserve">Approval of </w:t>
      </w:r>
      <w:r w:rsidR="00AF2E92">
        <w:rPr>
          <w:b/>
          <w:u w:val="single"/>
        </w:rPr>
        <w:t>Novem</w:t>
      </w:r>
      <w:r w:rsidR="001E4EF6">
        <w:rPr>
          <w:b/>
          <w:u w:val="single"/>
        </w:rPr>
        <w:t>ber 8,</w:t>
      </w:r>
      <w:r w:rsidRPr="008F44D1">
        <w:rPr>
          <w:b/>
          <w:u w:val="single"/>
        </w:rPr>
        <w:t xml:space="preserve"> </w:t>
      </w:r>
      <w:r w:rsidR="00DD193D" w:rsidRPr="008F44D1">
        <w:rPr>
          <w:b/>
          <w:u w:val="single"/>
        </w:rPr>
        <w:t>2022,</w:t>
      </w:r>
      <w:r w:rsidRPr="008F44D1">
        <w:rPr>
          <w:b/>
          <w:u w:val="single"/>
        </w:rPr>
        <w:t xml:space="preserve"> Agenda</w:t>
      </w:r>
    </w:p>
    <w:p w14:paraId="2EFAC390" w14:textId="6FE2A292" w:rsidR="0008637D" w:rsidRDefault="0008637D" w:rsidP="0008637D">
      <w:pPr>
        <w:tabs>
          <w:tab w:val="left" w:pos="36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Motion made by </w:t>
      </w:r>
      <w:r w:rsidR="00C15E5C">
        <w:rPr>
          <w:i/>
          <w:sz w:val="22"/>
          <w:szCs w:val="22"/>
        </w:rPr>
        <w:t>Todd W</w:t>
      </w:r>
      <w:r w:rsidR="0089344E">
        <w:rPr>
          <w:i/>
          <w:sz w:val="22"/>
          <w:szCs w:val="22"/>
        </w:rPr>
        <w:t>ie</w:t>
      </w:r>
      <w:r w:rsidR="00C15E5C">
        <w:rPr>
          <w:i/>
          <w:sz w:val="22"/>
          <w:szCs w:val="22"/>
        </w:rPr>
        <w:t>sehan</w:t>
      </w:r>
      <w:r>
        <w:rPr>
          <w:i/>
          <w:sz w:val="22"/>
          <w:szCs w:val="22"/>
        </w:rPr>
        <w:t xml:space="preserve"> and seconded by </w:t>
      </w:r>
      <w:r w:rsidR="00C15E5C">
        <w:rPr>
          <w:i/>
          <w:sz w:val="22"/>
          <w:szCs w:val="22"/>
        </w:rPr>
        <w:t>Steve Childers</w:t>
      </w:r>
      <w:r>
        <w:rPr>
          <w:i/>
          <w:sz w:val="22"/>
          <w:szCs w:val="22"/>
        </w:rPr>
        <w:t xml:space="preserve"> to approve the </w:t>
      </w:r>
      <w:r w:rsidR="00AF2E92">
        <w:rPr>
          <w:i/>
          <w:sz w:val="22"/>
          <w:szCs w:val="22"/>
        </w:rPr>
        <w:t>Novem</w:t>
      </w:r>
      <w:r w:rsidR="00C15E5C">
        <w:rPr>
          <w:i/>
          <w:sz w:val="22"/>
          <w:szCs w:val="22"/>
        </w:rPr>
        <w:t>ber 8</w:t>
      </w:r>
      <w:r>
        <w:rPr>
          <w:i/>
          <w:sz w:val="22"/>
          <w:szCs w:val="22"/>
        </w:rPr>
        <w:t xml:space="preserve">, </w:t>
      </w:r>
      <w:r w:rsidR="00DD193D">
        <w:rPr>
          <w:i/>
          <w:sz w:val="22"/>
          <w:szCs w:val="22"/>
        </w:rPr>
        <w:t>2022,</w:t>
      </w:r>
      <w:r>
        <w:rPr>
          <w:i/>
          <w:sz w:val="22"/>
          <w:szCs w:val="22"/>
        </w:rPr>
        <w:t xml:space="preserve"> Agenda. Motion carried.</w:t>
      </w:r>
    </w:p>
    <w:p w14:paraId="652D3604" w14:textId="77777777" w:rsidR="0008637D" w:rsidRDefault="0008637D" w:rsidP="0008637D">
      <w:pPr>
        <w:tabs>
          <w:tab w:val="left" w:pos="360"/>
        </w:tabs>
        <w:rPr>
          <w:i/>
          <w:sz w:val="22"/>
          <w:szCs w:val="22"/>
        </w:rPr>
      </w:pPr>
    </w:p>
    <w:p w14:paraId="127E14F7" w14:textId="49E61E63" w:rsidR="0008637D" w:rsidRDefault="0008637D" w:rsidP="0008637D">
      <w:pPr>
        <w:tabs>
          <w:tab w:val="left" w:pos="360"/>
        </w:tabs>
        <w:rPr>
          <w:b/>
          <w:u w:val="single"/>
        </w:rPr>
      </w:pPr>
      <w:r w:rsidRPr="00D66C6D">
        <w:rPr>
          <w:b/>
        </w:rPr>
        <w:t>2.</w:t>
      </w:r>
      <w:r>
        <w:rPr>
          <w:b/>
        </w:rPr>
        <w:t xml:space="preserve">  </w:t>
      </w:r>
      <w:r>
        <w:rPr>
          <w:b/>
          <w:u w:val="single"/>
        </w:rPr>
        <w:t xml:space="preserve">Approval of </w:t>
      </w:r>
      <w:r w:rsidR="001E4EF6">
        <w:rPr>
          <w:b/>
          <w:u w:val="single"/>
        </w:rPr>
        <w:t>September 13,</w:t>
      </w:r>
      <w:r>
        <w:rPr>
          <w:b/>
          <w:u w:val="single"/>
        </w:rPr>
        <w:t xml:space="preserve"> </w:t>
      </w:r>
      <w:r w:rsidR="00DD193D">
        <w:rPr>
          <w:b/>
          <w:u w:val="single"/>
        </w:rPr>
        <w:t>2022,</w:t>
      </w:r>
      <w:r>
        <w:rPr>
          <w:b/>
          <w:u w:val="single"/>
        </w:rPr>
        <w:t xml:space="preserve"> Minutes</w:t>
      </w:r>
    </w:p>
    <w:p w14:paraId="09F71596" w14:textId="4A180071" w:rsidR="0008637D" w:rsidRDefault="0008637D" w:rsidP="0008637D">
      <w:pPr>
        <w:tabs>
          <w:tab w:val="left" w:pos="36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Motion made by </w:t>
      </w:r>
      <w:r w:rsidR="00C15E5C">
        <w:rPr>
          <w:i/>
          <w:sz w:val="22"/>
          <w:szCs w:val="22"/>
        </w:rPr>
        <w:t>Allen Kunkel</w:t>
      </w:r>
      <w:r>
        <w:rPr>
          <w:i/>
          <w:sz w:val="22"/>
          <w:szCs w:val="22"/>
        </w:rPr>
        <w:t xml:space="preserve"> and seconded by </w:t>
      </w:r>
      <w:r w:rsidR="00802432">
        <w:rPr>
          <w:i/>
          <w:sz w:val="22"/>
          <w:szCs w:val="22"/>
        </w:rPr>
        <w:t>Duane Lavery</w:t>
      </w:r>
      <w:r w:rsidR="00993F7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to </w:t>
      </w:r>
      <w:r w:rsidR="00213647">
        <w:rPr>
          <w:i/>
          <w:sz w:val="22"/>
          <w:szCs w:val="22"/>
        </w:rPr>
        <w:t xml:space="preserve">the </w:t>
      </w:r>
      <w:r>
        <w:rPr>
          <w:i/>
          <w:sz w:val="22"/>
          <w:szCs w:val="22"/>
        </w:rPr>
        <w:t>approve</w:t>
      </w:r>
      <w:r w:rsidR="00213647">
        <w:rPr>
          <w:i/>
          <w:sz w:val="22"/>
          <w:szCs w:val="22"/>
        </w:rPr>
        <w:t xml:space="preserve"> </w:t>
      </w:r>
      <w:r w:rsidR="00F35263">
        <w:rPr>
          <w:i/>
          <w:sz w:val="22"/>
          <w:szCs w:val="22"/>
        </w:rPr>
        <w:t xml:space="preserve">the amended </w:t>
      </w:r>
      <w:r w:rsidR="00C15E5C">
        <w:rPr>
          <w:i/>
          <w:sz w:val="22"/>
          <w:szCs w:val="22"/>
        </w:rPr>
        <w:t>September 13</w:t>
      </w:r>
      <w:r>
        <w:rPr>
          <w:i/>
          <w:sz w:val="22"/>
          <w:szCs w:val="22"/>
        </w:rPr>
        <w:t xml:space="preserve">, </w:t>
      </w:r>
      <w:r w:rsidR="00DD193D">
        <w:rPr>
          <w:i/>
          <w:sz w:val="22"/>
          <w:szCs w:val="22"/>
        </w:rPr>
        <w:t>2022,</w:t>
      </w:r>
      <w:r>
        <w:rPr>
          <w:i/>
          <w:sz w:val="22"/>
          <w:szCs w:val="22"/>
        </w:rPr>
        <w:t xml:space="preserve"> Minutes. Motion carried.</w:t>
      </w:r>
    </w:p>
    <w:p w14:paraId="101FD662" w14:textId="20439D9A" w:rsidR="004D0A90" w:rsidRDefault="004D0A90" w:rsidP="0008637D">
      <w:pPr>
        <w:tabs>
          <w:tab w:val="left" w:pos="360"/>
        </w:tabs>
        <w:rPr>
          <w:i/>
          <w:sz w:val="22"/>
          <w:szCs w:val="22"/>
        </w:rPr>
      </w:pPr>
    </w:p>
    <w:p w14:paraId="6E94C883" w14:textId="56509EE2" w:rsidR="000A2776" w:rsidRPr="00FD0C6F" w:rsidRDefault="004D0A90" w:rsidP="000A2776">
      <w:pPr>
        <w:tabs>
          <w:tab w:val="left" w:pos="360"/>
        </w:tabs>
        <w:rPr>
          <w:bCs/>
        </w:rPr>
      </w:pPr>
      <w:r>
        <w:rPr>
          <w:b/>
        </w:rPr>
        <w:t>3.</w:t>
      </w:r>
      <w:r w:rsidR="008C479D">
        <w:rPr>
          <w:b/>
        </w:rPr>
        <w:t xml:space="preserve"> </w:t>
      </w:r>
      <w:r w:rsidR="000A2776">
        <w:rPr>
          <w:b/>
          <w:u w:val="single"/>
        </w:rPr>
        <w:t>Approve Bank Transfers</w:t>
      </w:r>
      <w:r w:rsidR="000A2776">
        <w:rPr>
          <w:b/>
        </w:rPr>
        <w:t xml:space="preserve"> – </w:t>
      </w:r>
      <w:r w:rsidR="000A2776">
        <w:rPr>
          <w:bCs/>
        </w:rPr>
        <w:t>Included in meeting packet.</w:t>
      </w:r>
      <w:r w:rsidR="00EC3EEF">
        <w:rPr>
          <w:bCs/>
        </w:rPr>
        <w:t xml:space="preserve"> Jason Ray</w:t>
      </w:r>
    </w:p>
    <w:p w14:paraId="34B64580" w14:textId="3DF195B3" w:rsidR="000A2776" w:rsidRDefault="000A2776" w:rsidP="000A2776">
      <w:pPr>
        <w:tabs>
          <w:tab w:val="left" w:pos="360"/>
        </w:tabs>
        <w:rPr>
          <w:bCs/>
          <w:i/>
          <w:iCs/>
        </w:rPr>
      </w:pPr>
      <w:r>
        <w:rPr>
          <w:bCs/>
          <w:i/>
          <w:iCs/>
        </w:rPr>
        <w:t xml:space="preserve">Motion made by </w:t>
      </w:r>
      <w:r w:rsidR="00A156ED">
        <w:rPr>
          <w:bCs/>
          <w:i/>
          <w:iCs/>
        </w:rPr>
        <w:t>Steve Childers</w:t>
      </w:r>
      <w:r>
        <w:rPr>
          <w:bCs/>
          <w:i/>
          <w:iCs/>
        </w:rPr>
        <w:t xml:space="preserve"> and seconded by </w:t>
      </w:r>
      <w:r w:rsidR="00A156ED">
        <w:rPr>
          <w:bCs/>
          <w:i/>
          <w:iCs/>
        </w:rPr>
        <w:t>Jerry Harman</w:t>
      </w:r>
      <w:r>
        <w:rPr>
          <w:bCs/>
          <w:i/>
          <w:iCs/>
        </w:rPr>
        <w:t xml:space="preserve"> to approve bank transfer GS SMCOG EDA Cares Act $</w:t>
      </w:r>
      <w:r w:rsidR="00573303">
        <w:rPr>
          <w:bCs/>
          <w:i/>
          <w:iCs/>
        </w:rPr>
        <w:t>29,507.58</w:t>
      </w:r>
      <w:r>
        <w:rPr>
          <w:bCs/>
          <w:i/>
          <w:iCs/>
        </w:rPr>
        <w:t>. Motion carried.</w:t>
      </w:r>
    </w:p>
    <w:p w14:paraId="129F2D4F" w14:textId="77777777" w:rsidR="00FD0C6F" w:rsidRDefault="00FD0C6F" w:rsidP="000A2776">
      <w:pPr>
        <w:tabs>
          <w:tab w:val="left" w:pos="360"/>
        </w:tabs>
        <w:rPr>
          <w:bCs/>
          <w:i/>
          <w:iCs/>
        </w:rPr>
      </w:pPr>
    </w:p>
    <w:p w14:paraId="7426737A" w14:textId="480CDBA5" w:rsidR="00FD0C6F" w:rsidRDefault="00FD0C6F" w:rsidP="00FD0C6F">
      <w:pPr>
        <w:tabs>
          <w:tab w:val="left" w:pos="360"/>
        </w:tabs>
        <w:rPr>
          <w:bCs/>
          <w:i/>
          <w:iCs/>
        </w:rPr>
      </w:pPr>
      <w:r>
        <w:rPr>
          <w:bCs/>
          <w:i/>
          <w:iCs/>
        </w:rPr>
        <w:t xml:space="preserve">Motion made by </w:t>
      </w:r>
      <w:r w:rsidR="00A156ED">
        <w:rPr>
          <w:bCs/>
          <w:i/>
          <w:iCs/>
        </w:rPr>
        <w:t xml:space="preserve">Duane Lavery </w:t>
      </w:r>
      <w:r>
        <w:rPr>
          <w:bCs/>
          <w:i/>
          <w:iCs/>
        </w:rPr>
        <w:t xml:space="preserve">and seconded by </w:t>
      </w:r>
      <w:r w:rsidR="00A156ED">
        <w:rPr>
          <w:bCs/>
          <w:i/>
          <w:iCs/>
        </w:rPr>
        <w:t>Steve Childers</w:t>
      </w:r>
      <w:r>
        <w:rPr>
          <w:bCs/>
          <w:i/>
          <w:iCs/>
        </w:rPr>
        <w:t xml:space="preserve"> to approve bank transfer GS SMCOG EDA RFL $1,434.25. Motion carried.</w:t>
      </w:r>
    </w:p>
    <w:p w14:paraId="493F68B1" w14:textId="74EA1705" w:rsidR="00432FD8" w:rsidRPr="008C479D" w:rsidRDefault="00432FD8" w:rsidP="0008637D">
      <w:pPr>
        <w:tabs>
          <w:tab w:val="left" w:pos="360"/>
        </w:tabs>
        <w:rPr>
          <w:bCs/>
        </w:rPr>
      </w:pPr>
    </w:p>
    <w:p w14:paraId="578C23A7" w14:textId="77777777" w:rsidR="004D0A90" w:rsidRDefault="004D0A90" w:rsidP="0008637D">
      <w:pPr>
        <w:tabs>
          <w:tab w:val="left" w:pos="360"/>
        </w:tabs>
        <w:rPr>
          <w:b/>
        </w:rPr>
      </w:pPr>
    </w:p>
    <w:p w14:paraId="16BB3C27" w14:textId="2329264C" w:rsidR="003C38AE" w:rsidRDefault="004D0A90" w:rsidP="0008637D">
      <w:pPr>
        <w:tabs>
          <w:tab w:val="left" w:pos="360"/>
        </w:tabs>
        <w:rPr>
          <w:bCs/>
        </w:rPr>
      </w:pPr>
      <w:r>
        <w:rPr>
          <w:b/>
        </w:rPr>
        <w:t>4</w:t>
      </w:r>
      <w:r w:rsidR="008C479D">
        <w:rPr>
          <w:b/>
        </w:rPr>
        <w:t>.</w:t>
      </w:r>
      <w:r w:rsidR="00AA42AE">
        <w:rPr>
          <w:b/>
        </w:rPr>
        <w:t xml:space="preserve"> </w:t>
      </w:r>
      <w:r w:rsidR="00926E61">
        <w:rPr>
          <w:b/>
          <w:u w:val="single"/>
        </w:rPr>
        <w:t xml:space="preserve">FY22 Homeland Security Grant Program </w:t>
      </w:r>
      <w:r w:rsidR="00926E61">
        <w:rPr>
          <w:bCs/>
        </w:rPr>
        <w:t xml:space="preserve">– Included in meeting packet. </w:t>
      </w:r>
      <w:r w:rsidR="00EC3EEF">
        <w:rPr>
          <w:bCs/>
        </w:rPr>
        <w:t>Jason Ray</w:t>
      </w:r>
    </w:p>
    <w:p w14:paraId="11C25239" w14:textId="6CAC8B34" w:rsidR="00926E61" w:rsidRDefault="00926E61" w:rsidP="00926E61">
      <w:pPr>
        <w:tabs>
          <w:tab w:val="left" w:pos="360"/>
        </w:tabs>
        <w:rPr>
          <w:bCs/>
          <w:i/>
          <w:iCs/>
        </w:rPr>
      </w:pPr>
      <w:r>
        <w:rPr>
          <w:bCs/>
          <w:i/>
          <w:iCs/>
        </w:rPr>
        <w:t xml:space="preserve">Motion made by Steve Childers and seconded by Jerry Harman to approve </w:t>
      </w:r>
      <w:r w:rsidR="00A228B4">
        <w:rPr>
          <w:bCs/>
          <w:i/>
          <w:iCs/>
        </w:rPr>
        <w:t xml:space="preserve">FY22 Homeland Security Grant </w:t>
      </w:r>
      <w:r w:rsidR="00187C7E">
        <w:rPr>
          <w:bCs/>
          <w:i/>
          <w:iCs/>
        </w:rPr>
        <w:t>Contract</w:t>
      </w:r>
      <w:r w:rsidR="00A228B4">
        <w:rPr>
          <w:bCs/>
          <w:i/>
          <w:iCs/>
        </w:rPr>
        <w:t xml:space="preserve"> and place Jason Ray as signer.</w:t>
      </w:r>
      <w:r>
        <w:rPr>
          <w:bCs/>
          <w:i/>
          <w:iCs/>
        </w:rPr>
        <w:t xml:space="preserve"> Motion carried.</w:t>
      </w:r>
    </w:p>
    <w:p w14:paraId="19B07E62" w14:textId="77777777" w:rsidR="00A228B4" w:rsidRDefault="00A228B4" w:rsidP="00926E61">
      <w:pPr>
        <w:tabs>
          <w:tab w:val="left" w:pos="360"/>
        </w:tabs>
        <w:rPr>
          <w:bCs/>
          <w:i/>
          <w:iCs/>
        </w:rPr>
      </w:pPr>
    </w:p>
    <w:p w14:paraId="6F4DA8CF" w14:textId="77777777" w:rsidR="00926E61" w:rsidRDefault="00926E61" w:rsidP="0008637D">
      <w:pPr>
        <w:tabs>
          <w:tab w:val="left" w:pos="360"/>
        </w:tabs>
        <w:rPr>
          <w:bCs/>
        </w:rPr>
      </w:pPr>
    </w:p>
    <w:p w14:paraId="19AF6B86" w14:textId="6EDCD4DC" w:rsidR="002B5202" w:rsidRDefault="002B5202" w:rsidP="0008637D">
      <w:pPr>
        <w:tabs>
          <w:tab w:val="left" w:pos="360"/>
        </w:tabs>
        <w:rPr>
          <w:bCs/>
        </w:rPr>
      </w:pPr>
      <w:r>
        <w:rPr>
          <w:b/>
        </w:rPr>
        <w:t xml:space="preserve">5. </w:t>
      </w:r>
      <w:r>
        <w:rPr>
          <w:b/>
          <w:u w:val="single"/>
        </w:rPr>
        <w:t>Coney Island On-Call Planning Services Contract</w:t>
      </w:r>
      <w:r w:rsidR="00D046FC">
        <w:rPr>
          <w:b/>
          <w:u w:val="single"/>
        </w:rPr>
        <w:t xml:space="preserve"> </w:t>
      </w:r>
      <w:r w:rsidR="00D046FC">
        <w:rPr>
          <w:bCs/>
        </w:rPr>
        <w:t xml:space="preserve">– Included in meeting packet. </w:t>
      </w:r>
      <w:r w:rsidR="00EC3EEF">
        <w:rPr>
          <w:bCs/>
        </w:rPr>
        <w:t>Jason Ray</w:t>
      </w:r>
    </w:p>
    <w:p w14:paraId="3E14420B" w14:textId="39F15B33" w:rsidR="00187C7E" w:rsidRDefault="00187C7E" w:rsidP="00187C7E">
      <w:pPr>
        <w:tabs>
          <w:tab w:val="left" w:pos="360"/>
        </w:tabs>
        <w:rPr>
          <w:bCs/>
          <w:i/>
          <w:iCs/>
        </w:rPr>
      </w:pPr>
      <w:r>
        <w:rPr>
          <w:bCs/>
          <w:i/>
          <w:iCs/>
        </w:rPr>
        <w:t>Motion made by Jerry Harman and seconded by Steve Childers to approve Coney Island On-Call Planning Services Cont</w:t>
      </w:r>
      <w:r w:rsidR="00F24AC8">
        <w:rPr>
          <w:bCs/>
          <w:i/>
          <w:iCs/>
        </w:rPr>
        <w:t>ract</w:t>
      </w:r>
      <w:r>
        <w:rPr>
          <w:bCs/>
          <w:i/>
          <w:iCs/>
        </w:rPr>
        <w:t xml:space="preserve"> and place Jason Ray as signer. Motion carried.</w:t>
      </w:r>
    </w:p>
    <w:p w14:paraId="0312A1AC" w14:textId="77777777" w:rsidR="00D046FC" w:rsidRPr="00D046FC" w:rsidRDefault="00D046FC" w:rsidP="0008637D">
      <w:pPr>
        <w:tabs>
          <w:tab w:val="left" w:pos="360"/>
        </w:tabs>
        <w:rPr>
          <w:bCs/>
        </w:rPr>
      </w:pPr>
    </w:p>
    <w:p w14:paraId="63699698" w14:textId="77777777" w:rsidR="003C38AE" w:rsidRDefault="003C38AE" w:rsidP="0008637D">
      <w:pPr>
        <w:tabs>
          <w:tab w:val="left" w:pos="360"/>
        </w:tabs>
        <w:rPr>
          <w:b/>
        </w:rPr>
      </w:pPr>
    </w:p>
    <w:p w14:paraId="11B64C64" w14:textId="77777777" w:rsidR="00F24AC8" w:rsidRDefault="00F24AC8" w:rsidP="0008637D">
      <w:pPr>
        <w:tabs>
          <w:tab w:val="left" w:pos="360"/>
        </w:tabs>
        <w:rPr>
          <w:b/>
        </w:rPr>
      </w:pPr>
    </w:p>
    <w:p w14:paraId="4288EE79" w14:textId="77777777" w:rsidR="00F24AC8" w:rsidRDefault="00F24AC8" w:rsidP="0008637D">
      <w:pPr>
        <w:tabs>
          <w:tab w:val="left" w:pos="360"/>
        </w:tabs>
        <w:rPr>
          <w:b/>
        </w:rPr>
      </w:pPr>
    </w:p>
    <w:p w14:paraId="5C75B078" w14:textId="764219C2" w:rsidR="00F24AC8" w:rsidRDefault="00F24AC8" w:rsidP="0008637D">
      <w:pPr>
        <w:tabs>
          <w:tab w:val="left" w:pos="360"/>
        </w:tabs>
        <w:rPr>
          <w:bCs/>
        </w:rPr>
      </w:pPr>
      <w:r>
        <w:rPr>
          <w:b/>
        </w:rPr>
        <w:lastRenderedPageBreak/>
        <w:t xml:space="preserve">6. </w:t>
      </w:r>
      <w:r>
        <w:rPr>
          <w:b/>
          <w:u w:val="single"/>
        </w:rPr>
        <w:t xml:space="preserve">Springfield Chamber Cost of Living </w:t>
      </w:r>
      <w:r w:rsidR="00A75919">
        <w:rPr>
          <w:b/>
          <w:u w:val="single"/>
        </w:rPr>
        <w:t xml:space="preserve">Contract </w:t>
      </w:r>
      <w:r w:rsidR="00A75919">
        <w:rPr>
          <w:bCs/>
        </w:rPr>
        <w:t xml:space="preserve">– Included in meeting packet. </w:t>
      </w:r>
      <w:r w:rsidR="00EC3EEF">
        <w:rPr>
          <w:bCs/>
        </w:rPr>
        <w:t>Jason Ray</w:t>
      </w:r>
    </w:p>
    <w:p w14:paraId="1B52F76F" w14:textId="70E9BA94" w:rsidR="00A75919" w:rsidRPr="00A75919" w:rsidRDefault="00A75919" w:rsidP="0008637D">
      <w:pPr>
        <w:tabs>
          <w:tab w:val="left" w:pos="360"/>
        </w:tabs>
        <w:rPr>
          <w:bCs/>
          <w:i/>
          <w:iCs/>
        </w:rPr>
      </w:pPr>
      <w:r>
        <w:rPr>
          <w:bCs/>
          <w:i/>
          <w:iCs/>
        </w:rPr>
        <w:t>Motion made by Duane Lavery and seconded by Allen Kunkel to approve Springfield Chamber Cost of Living Contract and place Jason Ray as signer. Motion carried.</w:t>
      </w:r>
    </w:p>
    <w:p w14:paraId="54BEBF90" w14:textId="77777777" w:rsidR="00F24AC8" w:rsidRDefault="00F24AC8" w:rsidP="0008637D">
      <w:pPr>
        <w:tabs>
          <w:tab w:val="left" w:pos="360"/>
        </w:tabs>
        <w:rPr>
          <w:b/>
        </w:rPr>
      </w:pPr>
    </w:p>
    <w:p w14:paraId="736CF748" w14:textId="77777777" w:rsidR="00F24AC8" w:rsidRDefault="00F24AC8" w:rsidP="0008637D">
      <w:pPr>
        <w:tabs>
          <w:tab w:val="left" w:pos="360"/>
        </w:tabs>
        <w:rPr>
          <w:b/>
        </w:rPr>
      </w:pPr>
    </w:p>
    <w:p w14:paraId="01510323" w14:textId="23B1EE4D" w:rsidR="008C479D" w:rsidRPr="008E33D3" w:rsidRDefault="002B5202" w:rsidP="0008637D">
      <w:pPr>
        <w:tabs>
          <w:tab w:val="left" w:pos="360"/>
        </w:tabs>
        <w:rPr>
          <w:bCs/>
        </w:rPr>
      </w:pPr>
      <w:r>
        <w:rPr>
          <w:b/>
        </w:rPr>
        <w:t>7</w:t>
      </w:r>
      <w:r w:rsidR="003C38AE">
        <w:rPr>
          <w:b/>
        </w:rPr>
        <w:t xml:space="preserve">. </w:t>
      </w:r>
      <w:r w:rsidR="007D6988">
        <w:rPr>
          <w:b/>
          <w:u w:val="single"/>
        </w:rPr>
        <w:t>Billings LWCF Grant Administration Agreement</w:t>
      </w:r>
      <w:r w:rsidR="00DD162E">
        <w:rPr>
          <w:b/>
        </w:rPr>
        <w:t xml:space="preserve"> – </w:t>
      </w:r>
      <w:r w:rsidR="001D1F6E">
        <w:rPr>
          <w:bCs/>
        </w:rPr>
        <w:t xml:space="preserve">Included in meeting packet. </w:t>
      </w:r>
      <w:r w:rsidR="008E33D3">
        <w:rPr>
          <w:bCs/>
        </w:rPr>
        <w:t>Jason Ray</w:t>
      </w:r>
    </w:p>
    <w:p w14:paraId="0DA0F8C6" w14:textId="57B72FBF" w:rsidR="00A46C9F" w:rsidRPr="008E33D3" w:rsidRDefault="002160D2" w:rsidP="0008637D">
      <w:pPr>
        <w:tabs>
          <w:tab w:val="left" w:pos="360"/>
        </w:tabs>
        <w:rPr>
          <w:bCs/>
        </w:rPr>
      </w:pPr>
      <w:r>
        <w:rPr>
          <w:bCs/>
        </w:rPr>
        <w:t>This is a grant that has already been awarded, that we have been actively working on</w:t>
      </w:r>
      <w:r w:rsidR="00A7634C">
        <w:rPr>
          <w:bCs/>
        </w:rPr>
        <w:t xml:space="preserve">. The grant is a matched grant </w:t>
      </w:r>
      <w:r w:rsidR="00BD252E">
        <w:rPr>
          <w:bCs/>
        </w:rPr>
        <w:t xml:space="preserve">to improve their city park. </w:t>
      </w:r>
    </w:p>
    <w:p w14:paraId="06F1771E" w14:textId="1E315F52" w:rsidR="00712121" w:rsidRDefault="00712121" w:rsidP="00712121">
      <w:pPr>
        <w:tabs>
          <w:tab w:val="left" w:pos="36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Motion made by </w:t>
      </w:r>
      <w:r w:rsidR="00B83F92">
        <w:rPr>
          <w:i/>
          <w:sz w:val="22"/>
          <w:szCs w:val="22"/>
        </w:rPr>
        <w:t>Steve Childers</w:t>
      </w:r>
      <w:r>
        <w:rPr>
          <w:i/>
          <w:sz w:val="22"/>
          <w:szCs w:val="22"/>
        </w:rPr>
        <w:t xml:space="preserve"> and seconded by </w:t>
      </w:r>
      <w:r w:rsidR="00AA695C">
        <w:rPr>
          <w:i/>
          <w:sz w:val="22"/>
          <w:szCs w:val="22"/>
        </w:rPr>
        <w:t>Todd W</w:t>
      </w:r>
      <w:r w:rsidR="00AD710D">
        <w:rPr>
          <w:i/>
          <w:sz w:val="22"/>
          <w:szCs w:val="22"/>
        </w:rPr>
        <w:t>ie</w:t>
      </w:r>
      <w:r w:rsidR="00AA695C">
        <w:rPr>
          <w:i/>
          <w:sz w:val="22"/>
          <w:szCs w:val="22"/>
        </w:rPr>
        <w:t>sehan</w:t>
      </w:r>
      <w:r>
        <w:rPr>
          <w:i/>
          <w:sz w:val="22"/>
          <w:szCs w:val="22"/>
        </w:rPr>
        <w:t xml:space="preserve"> to app</w:t>
      </w:r>
      <w:r w:rsidR="00B83F92">
        <w:rPr>
          <w:i/>
          <w:sz w:val="22"/>
          <w:szCs w:val="22"/>
        </w:rPr>
        <w:t xml:space="preserve">rove signing the Billings LWCF Grant </w:t>
      </w:r>
      <w:r w:rsidR="00A46C9F">
        <w:rPr>
          <w:i/>
          <w:sz w:val="22"/>
          <w:szCs w:val="22"/>
        </w:rPr>
        <w:t xml:space="preserve">Administration Agreement </w:t>
      </w:r>
      <w:r w:rsidR="00AA695C">
        <w:rPr>
          <w:i/>
          <w:sz w:val="22"/>
          <w:szCs w:val="22"/>
        </w:rPr>
        <w:t>and place Jason Ray as signer</w:t>
      </w:r>
      <w:r w:rsidR="00A46C9F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 xml:space="preserve"> Motion carried.</w:t>
      </w:r>
    </w:p>
    <w:p w14:paraId="06487D89" w14:textId="77777777" w:rsidR="00FD55F4" w:rsidRDefault="00FD55F4" w:rsidP="00712121">
      <w:pPr>
        <w:tabs>
          <w:tab w:val="left" w:pos="360"/>
        </w:tabs>
        <w:rPr>
          <w:i/>
          <w:sz w:val="22"/>
          <w:szCs w:val="22"/>
        </w:rPr>
      </w:pPr>
    </w:p>
    <w:p w14:paraId="1B8B11A6" w14:textId="77777777" w:rsidR="00FD55F4" w:rsidRDefault="00FD55F4" w:rsidP="00712121">
      <w:pPr>
        <w:tabs>
          <w:tab w:val="left" w:pos="360"/>
        </w:tabs>
        <w:rPr>
          <w:iCs/>
          <w:sz w:val="22"/>
          <w:szCs w:val="22"/>
        </w:rPr>
      </w:pPr>
    </w:p>
    <w:p w14:paraId="1373B728" w14:textId="13DBE868" w:rsidR="00FD55F4" w:rsidRDefault="00FD55F4" w:rsidP="00FD55F4">
      <w:pPr>
        <w:tabs>
          <w:tab w:val="left" w:pos="360"/>
        </w:tabs>
        <w:rPr>
          <w:bCs/>
        </w:rPr>
      </w:pPr>
      <w:r>
        <w:rPr>
          <w:b/>
        </w:rPr>
        <w:t xml:space="preserve">8. </w:t>
      </w:r>
      <w:r>
        <w:rPr>
          <w:b/>
          <w:u w:val="single"/>
        </w:rPr>
        <w:t>Broadband Collaboration</w:t>
      </w:r>
      <w:r w:rsidR="005352F0">
        <w:rPr>
          <w:b/>
          <w:u w:val="single"/>
        </w:rPr>
        <w:t xml:space="preserve"> Project</w:t>
      </w:r>
      <w:r>
        <w:rPr>
          <w:b/>
          <w:u w:val="single"/>
        </w:rPr>
        <w:t xml:space="preserve"> Agreement</w:t>
      </w:r>
      <w:r>
        <w:rPr>
          <w:b/>
        </w:rPr>
        <w:t xml:space="preserve"> –</w:t>
      </w:r>
      <w:r>
        <w:rPr>
          <w:bCs/>
        </w:rPr>
        <w:t>Jason Ray</w:t>
      </w:r>
    </w:p>
    <w:p w14:paraId="72FA3EAC" w14:textId="05B86045" w:rsidR="005352F0" w:rsidRDefault="00DA6944" w:rsidP="00FD55F4">
      <w:pPr>
        <w:tabs>
          <w:tab w:val="left" w:pos="360"/>
        </w:tabs>
        <w:rPr>
          <w:bCs/>
        </w:rPr>
      </w:pPr>
      <w:r>
        <w:rPr>
          <w:bCs/>
        </w:rPr>
        <w:t xml:space="preserve">Jason discussed that this is a collaboration that we have started working on, they will be getting the agreement soon. We will be assisting in scheduling and </w:t>
      </w:r>
      <w:r w:rsidR="00391527">
        <w:rPr>
          <w:bCs/>
        </w:rPr>
        <w:t xml:space="preserve">facilitating public input meetings. </w:t>
      </w:r>
    </w:p>
    <w:p w14:paraId="56D69497" w14:textId="180E1932" w:rsidR="005352F0" w:rsidRDefault="005352F0" w:rsidP="005352F0">
      <w:pPr>
        <w:tabs>
          <w:tab w:val="left" w:pos="36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Motion made by Steve Childers and seconded by </w:t>
      </w:r>
      <w:r w:rsidR="00391527">
        <w:rPr>
          <w:i/>
          <w:sz w:val="22"/>
          <w:szCs w:val="22"/>
        </w:rPr>
        <w:t>Allen Kunkel</w:t>
      </w:r>
      <w:r>
        <w:rPr>
          <w:i/>
          <w:sz w:val="22"/>
          <w:szCs w:val="22"/>
        </w:rPr>
        <w:t xml:space="preserve"> to approve signing the </w:t>
      </w:r>
      <w:r w:rsidR="006E231D">
        <w:rPr>
          <w:i/>
          <w:sz w:val="22"/>
          <w:szCs w:val="22"/>
        </w:rPr>
        <w:t xml:space="preserve">Broadband </w:t>
      </w:r>
      <w:r w:rsidR="00F414C2">
        <w:rPr>
          <w:i/>
          <w:sz w:val="22"/>
          <w:szCs w:val="22"/>
        </w:rPr>
        <w:t xml:space="preserve">Collaboration Project </w:t>
      </w:r>
      <w:r>
        <w:rPr>
          <w:i/>
          <w:sz w:val="22"/>
          <w:szCs w:val="22"/>
        </w:rPr>
        <w:t>Agreement and place Jason Ray as signer. Motion carried.</w:t>
      </w:r>
    </w:p>
    <w:p w14:paraId="76A168E2" w14:textId="77777777" w:rsidR="0071651E" w:rsidRDefault="0071651E" w:rsidP="00712121">
      <w:pPr>
        <w:tabs>
          <w:tab w:val="left" w:pos="360"/>
        </w:tabs>
        <w:rPr>
          <w:i/>
          <w:sz w:val="22"/>
          <w:szCs w:val="22"/>
        </w:rPr>
      </w:pPr>
    </w:p>
    <w:p w14:paraId="371F7024" w14:textId="5E16C78F" w:rsidR="0008637D" w:rsidRDefault="0008637D" w:rsidP="0008637D">
      <w:pPr>
        <w:tabs>
          <w:tab w:val="left" w:pos="360"/>
        </w:tabs>
        <w:rPr>
          <w:bCs/>
          <w:i/>
          <w:iCs/>
        </w:rPr>
      </w:pPr>
    </w:p>
    <w:p w14:paraId="15977C71" w14:textId="1EA8BD0A" w:rsidR="00FB7783" w:rsidRDefault="00FB7783" w:rsidP="0008637D">
      <w:pPr>
        <w:tabs>
          <w:tab w:val="left" w:pos="360"/>
        </w:tabs>
        <w:rPr>
          <w:bCs/>
        </w:rPr>
      </w:pPr>
      <w:r>
        <w:rPr>
          <w:b/>
        </w:rPr>
        <w:t xml:space="preserve">9. </w:t>
      </w:r>
      <w:r>
        <w:rPr>
          <w:b/>
          <w:u w:val="single"/>
        </w:rPr>
        <w:t xml:space="preserve">2023 Meeting Calendar </w:t>
      </w:r>
      <w:r>
        <w:rPr>
          <w:bCs/>
        </w:rPr>
        <w:t>– Jason Ray</w:t>
      </w:r>
    </w:p>
    <w:p w14:paraId="360A163D" w14:textId="1FE113E9" w:rsidR="00FB7783" w:rsidRPr="00FB7783" w:rsidRDefault="00B0070F" w:rsidP="0008637D">
      <w:pPr>
        <w:tabs>
          <w:tab w:val="left" w:pos="360"/>
        </w:tabs>
        <w:rPr>
          <w:bCs/>
        </w:rPr>
      </w:pPr>
      <w:r>
        <w:rPr>
          <w:bCs/>
        </w:rPr>
        <w:t xml:space="preserve">Jason discussed adding in monthly, instead of every other month, Executive Committee meetings. </w:t>
      </w:r>
      <w:r w:rsidR="00DA3BF3">
        <w:rPr>
          <w:bCs/>
        </w:rPr>
        <w:t>It was discussed to move the Annual SMCOG Board meeting to 4</w:t>
      </w:r>
      <w:r w:rsidR="00DA3BF3" w:rsidRPr="00DA3BF3">
        <w:rPr>
          <w:bCs/>
          <w:vertAlign w:val="superscript"/>
        </w:rPr>
        <w:t>th</w:t>
      </w:r>
      <w:r w:rsidR="00DA3BF3">
        <w:rPr>
          <w:bCs/>
        </w:rPr>
        <w:t xml:space="preserve"> Wednesday of September (9/27/2023), to avoid conflicts</w:t>
      </w:r>
      <w:r w:rsidR="00155E7E">
        <w:rPr>
          <w:bCs/>
        </w:rPr>
        <w:t xml:space="preserve">, the meeting will still be at 8:00 AM. All SMCOG Board </w:t>
      </w:r>
      <w:r w:rsidR="006C0693">
        <w:rPr>
          <w:bCs/>
        </w:rPr>
        <w:t>m</w:t>
      </w:r>
      <w:r w:rsidR="00155E7E">
        <w:rPr>
          <w:bCs/>
        </w:rPr>
        <w:t xml:space="preserve">eetings </w:t>
      </w:r>
      <w:r w:rsidR="006C0693">
        <w:rPr>
          <w:bCs/>
        </w:rPr>
        <w:t xml:space="preserve">(except the Annual Meeting) </w:t>
      </w:r>
      <w:r w:rsidR="00155E7E">
        <w:rPr>
          <w:bCs/>
        </w:rPr>
        <w:t xml:space="preserve">and </w:t>
      </w:r>
      <w:r w:rsidR="006C0693">
        <w:rPr>
          <w:bCs/>
        </w:rPr>
        <w:t xml:space="preserve">TAC meeting will be at the Library Center in Springfield. J. Howard Fisk has offered a space in the new facility on OTC Campus. </w:t>
      </w:r>
    </w:p>
    <w:p w14:paraId="2D023976" w14:textId="77777777" w:rsidR="00FB7783" w:rsidRDefault="00FB7783" w:rsidP="0008637D">
      <w:pPr>
        <w:tabs>
          <w:tab w:val="left" w:pos="360"/>
        </w:tabs>
        <w:rPr>
          <w:b/>
        </w:rPr>
      </w:pPr>
    </w:p>
    <w:p w14:paraId="7DAAECC9" w14:textId="77777777" w:rsidR="00FB7783" w:rsidRDefault="00FB7783" w:rsidP="0008637D">
      <w:pPr>
        <w:tabs>
          <w:tab w:val="left" w:pos="360"/>
        </w:tabs>
        <w:rPr>
          <w:b/>
        </w:rPr>
      </w:pPr>
    </w:p>
    <w:p w14:paraId="4C1DD6CA" w14:textId="49633311" w:rsidR="0008637D" w:rsidRPr="008E33D3" w:rsidRDefault="00FD3C8A" w:rsidP="0008637D">
      <w:pPr>
        <w:tabs>
          <w:tab w:val="left" w:pos="360"/>
        </w:tabs>
        <w:rPr>
          <w:bCs/>
        </w:rPr>
      </w:pPr>
      <w:r>
        <w:rPr>
          <w:b/>
        </w:rPr>
        <w:t>10</w:t>
      </w:r>
      <w:r w:rsidR="0008637D" w:rsidRPr="00D66C6D">
        <w:rPr>
          <w:b/>
        </w:rPr>
        <w:t>.</w:t>
      </w:r>
      <w:r w:rsidR="0008637D">
        <w:rPr>
          <w:b/>
        </w:rPr>
        <w:t xml:space="preserve">  </w:t>
      </w:r>
      <w:r w:rsidR="00F07E24">
        <w:rPr>
          <w:b/>
          <w:u w:val="single"/>
        </w:rPr>
        <w:t>Program/Project Updates</w:t>
      </w:r>
      <w:r w:rsidR="0008637D">
        <w:rPr>
          <w:b/>
        </w:rPr>
        <w:t xml:space="preserve"> – </w:t>
      </w:r>
      <w:r w:rsidR="008E33D3">
        <w:rPr>
          <w:bCs/>
        </w:rPr>
        <w:t>Jason Ray</w:t>
      </w:r>
    </w:p>
    <w:p w14:paraId="21AD0CD1" w14:textId="7652CBD7" w:rsidR="003B437C" w:rsidRDefault="007A2448" w:rsidP="007F0300">
      <w:pPr>
        <w:pStyle w:val="ListParagraph"/>
        <w:numPr>
          <w:ilvl w:val="0"/>
          <w:numId w:val="1"/>
        </w:numPr>
        <w:tabs>
          <w:tab w:val="left" w:pos="360"/>
        </w:tabs>
        <w:rPr>
          <w:bCs/>
        </w:rPr>
      </w:pPr>
      <w:r>
        <w:rPr>
          <w:bCs/>
        </w:rPr>
        <w:t xml:space="preserve">Covid Recovery Grant is wrapping </w:t>
      </w:r>
      <w:r w:rsidR="000D2AF4">
        <w:rPr>
          <w:bCs/>
        </w:rPr>
        <w:t xml:space="preserve">up and will end this December, we still have </w:t>
      </w:r>
      <w:r w:rsidR="00B90CDB">
        <w:rPr>
          <w:bCs/>
        </w:rPr>
        <w:t xml:space="preserve">funds that needs to be spent down. We are looking at the possibility of subcontracting to use up funds. </w:t>
      </w:r>
      <w:r w:rsidR="00701BD6">
        <w:rPr>
          <w:bCs/>
        </w:rPr>
        <w:t xml:space="preserve">Chris Kempke is working on the final report and the economic recovery plan to go with report. </w:t>
      </w:r>
    </w:p>
    <w:p w14:paraId="75F7A72B" w14:textId="5B12CFEC" w:rsidR="0008637D" w:rsidRPr="0062139F" w:rsidRDefault="00AF69E1" w:rsidP="0008637D">
      <w:pPr>
        <w:pStyle w:val="ListParagraph"/>
        <w:numPr>
          <w:ilvl w:val="0"/>
          <w:numId w:val="1"/>
        </w:numPr>
        <w:tabs>
          <w:tab w:val="left" w:pos="360"/>
        </w:tabs>
        <w:rPr>
          <w:i/>
          <w:sz w:val="22"/>
          <w:szCs w:val="22"/>
        </w:rPr>
      </w:pPr>
      <w:r>
        <w:rPr>
          <w:bCs/>
        </w:rPr>
        <w:t>Other updates: Chris Kempke will be focusing on the CEDS update after the 1</w:t>
      </w:r>
      <w:r w:rsidRPr="00AF69E1">
        <w:rPr>
          <w:bCs/>
          <w:vertAlign w:val="superscript"/>
        </w:rPr>
        <w:t>st</w:t>
      </w:r>
      <w:r>
        <w:rPr>
          <w:bCs/>
        </w:rPr>
        <w:t xml:space="preserve"> of the year. </w:t>
      </w:r>
      <w:r w:rsidR="00EB32B9">
        <w:rPr>
          <w:bCs/>
        </w:rPr>
        <w:t xml:space="preserve">Crane Demo project is moving forward and will be issuing contracts. </w:t>
      </w:r>
      <w:r w:rsidR="00013033">
        <w:rPr>
          <w:bCs/>
        </w:rPr>
        <w:t xml:space="preserve">We will be assisting Fair Play </w:t>
      </w:r>
      <w:r w:rsidR="00603E23">
        <w:rPr>
          <w:bCs/>
        </w:rPr>
        <w:t>file a CDBG Road Replacement grant. We have been working with Seymour with an ER for a LWCF they w</w:t>
      </w:r>
      <w:r w:rsidR="00C30454">
        <w:rPr>
          <w:bCs/>
        </w:rPr>
        <w:t xml:space="preserve">ill be applying for. </w:t>
      </w:r>
      <w:r w:rsidR="007F35D2">
        <w:rPr>
          <w:bCs/>
        </w:rPr>
        <w:t xml:space="preserve">Merriam Woods is interested in a CDBG for road improvements. We are finalizing Comprehensive Plans for Coney Island and Lockwood. </w:t>
      </w:r>
      <w:r w:rsidR="00547AD4">
        <w:rPr>
          <w:bCs/>
        </w:rPr>
        <w:t xml:space="preserve">We are finalizing Active Transportation Plans for Bolivar and Marshfield. </w:t>
      </w:r>
      <w:r w:rsidR="00E76BA2">
        <w:rPr>
          <w:bCs/>
        </w:rPr>
        <w:t>Pierce City has asked for a proposal for a Comprehensive Plan. We have recently met with EDA staff to review and amend RLF</w:t>
      </w:r>
      <w:r w:rsidR="00312E36">
        <w:rPr>
          <w:bCs/>
        </w:rPr>
        <w:t xml:space="preserve">, we are still working on a few minor changes. SMCOG will be making a job offer for a Full-Time Fiscal Officer. </w:t>
      </w:r>
    </w:p>
    <w:p w14:paraId="38D51269" w14:textId="2DF84004" w:rsidR="0008637D" w:rsidRDefault="005D11D8" w:rsidP="0008637D">
      <w:pPr>
        <w:tabs>
          <w:tab w:val="left" w:pos="360"/>
        </w:tabs>
        <w:rPr>
          <w:b/>
          <w:u w:val="single"/>
        </w:rPr>
      </w:pPr>
      <w:r>
        <w:rPr>
          <w:b/>
        </w:rPr>
        <w:t>9</w:t>
      </w:r>
      <w:r w:rsidR="0008637D" w:rsidRPr="00102352">
        <w:rPr>
          <w:b/>
        </w:rPr>
        <w:t>.</w:t>
      </w:r>
      <w:r w:rsidR="0008637D">
        <w:rPr>
          <w:b/>
        </w:rPr>
        <w:t xml:space="preserve">  </w:t>
      </w:r>
      <w:r w:rsidR="0008637D">
        <w:rPr>
          <w:b/>
          <w:u w:val="single"/>
        </w:rPr>
        <w:t>Other Business</w:t>
      </w:r>
    </w:p>
    <w:p w14:paraId="0BA176BE" w14:textId="77777777" w:rsidR="0008637D" w:rsidRDefault="0008637D" w:rsidP="0008637D">
      <w:pPr>
        <w:tabs>
          <w:tab w:val="left" w:pos="360"/>
        </w:tabs>
        <w:rPr>
          <w:bCs/>
        </w:rPr>
      </w:pPr>
    </w:p>
    <w:p w14:paraId="4C551789" w14:textId="2193D5E5" w:rsidR="0008637D" w:rsidRPr="00E26259" w:rsidRDefault="005D11D8" w:rsidP="0008637D">
      <w:pPr>
        <w:tabs>
          <w:tab w:val="left" w:pos="360"/>
        </w:tabs>
        <w:rPr>
          <w:b/>
          <w:u w:val="single"/>
        </w:rPr>
      </w:pPr>
      <w:r>
        <w:rPr>
          <w:b/>
        </w:rPr>
        <w:t>10</w:t>
      </w:r>
      <w:r w:rsidR="0008637D">
        <w:rPr>
          <w:b/>
        </w:rPr>
        <w:t xml:space="preserve">. </w:t>
      </w:r>
      <w:r w:rsidR="0008637D">
        <w:rPr>
          <w:b/>
          <w:u w:val="single"/>
        </w:rPr>
        <w:t>Adjourn</w:t>
      </w:r>
    </w:p>
    <w:p w14:paraId="7774CBAB" w14:textId="58154119" w:rsidR="0008637D" w:rsidRDefault="0008637D" w:rsidP="0008637D">
      <w:pPr>
        <w:tabs>
          <w:tab w:val="left" w:pos="360"/>
        </w:tabs>
        <w:rPr>
          <w:bCs/>
          <w:i/>
          <w:iCs/>
        </w:rPr>
      </w:pPr>
      <w:r>
        <w:rPr>
          <w:bCs/>
          <w:i/>
          <w:iCs/>
        </w:rPr>
        <w:t xml:space="preserve">Motion made by </w:t>
      </w:r>
      <w:r w:rsidR="00265F10">
        <w:rPr>
          <w:bCs/>
          <w:i/>
          <w:iCs/>
        </w:rPr>
        <w:t>Duane Lavery</w:t>
      </w:r>
      <w:r>
        <w:rPr>
          <w:bCs/>
          <w:i/>
          <w:iCs/>
        </w:rPr>
        <w:t xml:space="preserve"> and seconded by </w:t>
      </w:r>
      <w:r w:rsidR="00265F10">
        <w:rPr>
          <w:bCs/>
          <w:i/>
          <w:iCs/>
        </w:rPr>
        <w:t>Jerry Harman</w:t>
      </w:r>
      <w:r>
        <w:rPr>
          <w:bCs/>
          <w:i/>
          <w:iCs/>
        </w:rPr>
        <w:t xml:space="preserve"> to adjourn. Motion carried. </w:t>
      </w:r>
    </w:p>
    <w:sectPr w:rsidR="0008637D">
      <w:footerReference w:type="first" r:id="rId11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0B30C" w14:textId="77777777" w:rsidR="00434CD0" w:rsidRDefault="00434CD0">
      <w:r>
        <w:separator/>
      </w:r>
    </w:p>
  </w:endnote>
  <w:endnote w:type="continuationSeparator" w:id="0">
    <w:p w14:paraId="26F4C13C" w14:textId="77777777" w:rsidR="00434CD0" w:rsidRDefault="00434CD0">
      <w:r>
        <w:continuationSeparator/>
      </w:r>
    </w:p>
  </w:endnote>
  <w:endnote w:type="continuationNotice" w:id="1">
    <w:p w14:paraId="74204B7E" w14:textId="77777777" w:rsidR="00434CD0" w:rsidRDefault="00434C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FF9D3" w14:textId="77777777" w:rsidR="00EE3D7C" w:rsidRPr="00F161C6" w:rsidRDefault="00886465">
    <w:pPr>
      <w:pStyle w:val="Footer"/>
      <w:tabs>
        <w:tab w:val="clear" w:pos="8640"/>
        <w:tab w:val="right" w:pos="9360"/>
      </w:tabs>
      <w:rPr>
        <w:sz w:val="22"/>
        <w:szCs w:val="22"/>
      </w:rPr>
    </w:pPr>
    <w:smartTag w:uri="urn:schemas-microsoft-com:office:smarttags" w:element="place">
      <w:r w:rsidRPr="00F161C6">
        <w:rPr>
          <w:sz w:val="22"/>
          <w:szCs w:val="22"/>
        </w:rPr>
        <w:t>Southwest Missouri</w:t>
      </w:r>
    </w:smartTag>
    <w:r w:rsidRPr="00F161C6">
      <w:rPr>
        <w:sz w:val="22"/>
        <w:szCs w:val="22"/>
      </w:rPr>
      <w:t xml:space="preserve"> Council of Governments</w:t>
    </w:r>
    <w:r w:rsidRPr="00F161C6">
      <w:rPr>
        <w:sz w:val="22"/>
        <w:szCs w:val="22"/>
      </w:rPr>
      <w:tab/>
    </w:r>
    <w:r>
      <w:rPr>
        <w:sz w:val="22"/>
        <w:szCs w:val="22"/>
      </w:rPr>
      <w:tab/>
      <w:t>P</w:t>
    </w:r>
    <w:r w:rsidRPr="00F161C6">
      <w:rPr>
        <w:sz w:val="22"/>
        <w:szCs w:val="22"/>
      </w:rPr>
      <w:t xml:space="preserve">age </w:t>
    </w:r>
    <w:r w:rsidRPr="00F161C6">
      <w:rPr>
        <w:rStyle w:val="PageNumber"/>
        <w:sz w:val="22"/>
        <w:szCs w:val="22"/>
      </w:rPr>
      <w:fldChar w:fldCharType="begin"/>
    </w:r>
    <w:r w:rsidRPr="00F161C6">
      <w:rPr>
        <w:rStyle w:val="PageNumber"/>
        <w:sz w:val="22"/>
        <w:szCs w:val="22"/>
      </w:rPr>
      <w:instrText xml:space="preserve"> PAGE </w:instrText>
    </w:r>
    <w:r w:rsidRPr="00F161C6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2</w:t>
    </w:r>
    <w:r w:rsidRPr="00F161C6">
      <w:rPr>
        <w:rStyle w:val="PageNumber"/>
        <w:sz w:val="22"/>
        <w:szCs w:val="22"/>
      </w:rPr>
      <w:fldChar w:fldCharType="end"/>
    </w:r>
    <w:r w:rsidRPr="00F161C6">
      <w:rPr>
        <w:rStyle w:val="PageNumber"/>
        <w:sz w:val="22"/>
        <w:szCs w:val="22"/>
      </w:rPr>
      <w:t xml:space="preserve"> of 3</w:t>
    </w:r>
    <w:r w:rsidRPr="00F161C6">
      <w:rPr>
        <w:sz w:val="22"/>
        <w:szCs w:val="22"/>
      </w:rPr>
      <w:t xml:space="preserve"> </w:t>
    </w:r>
  </w:p>
  <w:p w14:paraId="266FE9E6" w14:textId="77777777" w:rsidR="00EE3D7C" w:rsidRPr="00F161C6" w:rsidRDefault="00886465">
    <w:pPr>
      <w:pStyle w:val="Footer"/>
      <w:rPr>
        <w:sz w:val="22"/>
        <w:szCs w:val="22"/>
      </w:rPr>
    </w:pPr>
    <w:r w:rsidRPr="00F161C6">
      <w:rPr>
        <w:sz w:val="22"/>
        <w:szCs w:val="22"/>
      </w:rPr>
      <w:t>Board Meeting Agenda 6-25-08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3790C" w14:textId="77777777" w:rsidR="00434CD0" w:rsidRDefault="00434CD0">
      <w:r>
        <w:separator/>
      </w:r>
    </w:p>
  </w:footnote>
  <w:footnote w:type="continuationSeparator" w:id="0">
    <w:p w14:paraId="48DEC3FF" w14:textId="77777777" w:rsidR="00434CD0" w:rsidRDefault="00434CD0">
      <w:r>
        <w:continuationSeparator/>
      </w:r>
    </w:p>
  </w:footnote>
  <w:footnote w:type="continuationNotice" w:id="1">
    <w:p w14:paraId="3CCCEF44" w14:textId="77777777" w:rsidR="00434CD0" w:rsidRDefault="00434C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A4518"/>
    <w:multiLevelType w:val="hybridMultilevel"/>
    <w:tmpl w:val="E8B28D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108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7D"/>
    <w:rsid w:val="00000F1C"/>
    <w:rsid w:val="00013033"/>
    <w:rsid w:val="000228B0"/>
    <w:rsid w:val="000345D3"/>
    <w:rsid w:val="00057814"/>
    <w:rsid w:val="00062922"/>
    <w:rsid w:val="00070E2C"/>
    <w:rsid w:val="00072D01"/>
    <w:rsid w:val="00075227"/>
    <w:rsid w:val="000805CD"/>
    <w:rsid w:val="00080848"/>
    <w:rsid w:val="0008212A"/>
    <w:rsid w:val="0008637D"/>
    <w:rsid w:val="000A18A6"/>
    <w:rsid w:val="000A2776"/>
    <w:rsid w:val="000C10AD"/>
    <w:rsid w:val="000D2AF4"/>
    <w:rsid w:val="000E1680"/>
    <w:rsid w:val="000E3E85"/>
    <w:rsid w:val="000F1A1B"/>
    <w:rsid w:val="00103ECC"/>
    <w:rsid w:val="001330DD"/>
    <w:rsid w:val="00134182"/>
    <w:rsid w:val="0013474D"/>
    <w:rsid w:val="00147AB5"/>
    <w:rsid w:val="00152056"/>
    <w:rsid w:val="00155E7E"/>
    <w:rsid w:val="001640BD"/>
    <w:rsid w:val="0017503B"/>
    <w:rsid w:val="00177E99"/>
    <w:rsid w:val="00187C7E"/>
    <w:rsid w:val="00192A1E"/>
    <w:rsid w:val="001A04A3"/>
    <w:rsid w:val="001A3642"/>
    <w:rsid w:val="001B1631"/>
    <w:rsid w:val="001C5B10"/>
    <w:rsid w:val="001C5EA3"/>
    <w:rsid w:val="001D18F9"/>
    <w:rsid w:val="001D1F6E"/>
    <w:rsid w:val="001E4EF6"/>
    <w:rsid w:val="00213647"/>
    <w:rsid w:val="002160D2"/>
    <w:rsid w:val="00226160"/>
    <w:rsid w:val="00237246"/>
    <w:rsid w:val="00241254"/>
    <w:rsid w:val="00265F10"/>
    <w:rsid w:val="00270CE2"/>
    <w:rsid w:val="00285A21"/>
    <w:rsid w:val="002872C8"/>
    <w:rsid w:val="00291DBD"/>
    <w:rsid w:val="002A012E"/>
    <w:rsid w:val="002B5202"/>
    <w:rsid w:val="002C202B"/>
    <w:rsid w:val="002C6423"/>
    <w:rsid w:val="002C6D86"/>
    <w:rsid w:val="00310E42"/>
    <w:rsid w:val="00312E36"/>
    <w:rsid w:val="00316F50"/>
    <w:rsid w:val="0036004A"/>
    <w:rsid w:val="00370434"/>
    <w:rsid w:val="0037226E"/>
    <w:rsid w:val="00376418"/>
    <w:rsid w:val="00391527"/>
    <w:rsid w:val="003A48A0"/>
    <w:rsid w:val="003B0E43"/>
    <w:rsid w:val="003B437C"/>
    <w:rsid w:val="003B44D2"/>
    <w:rsid w:val="003B7A24"/>
    <w:rsid w:val="003C06F9"/>
    <w:rsid w:val="003C2EF2"/>
    <w:rsid w:val="003C38AE"/>
    <w:rsid w:val="003E115D"/>
    <w:rsid w:val="00414351"/>
    <w:rsid w:val="004226D8"/>
    <w:rsid w:val="00432FD8"/>
    <w:rsid w:val="00434A0E"/>
    <w:rsid w:val="00434CD0"/>
    <w:rsid w:val="00457BA7"/>
    <w:rsid w:val="00481E10"/>
    <w:rsid w:val="0048424A"/>
    <w:rsid w:val="004857E7"/>
    <w:rsid w:val="004C0FA3"/>
    <w:rsid w:val="004C23B4"/>
    <w:rsid w:val="004D0A90"/>
    <w:rsid w:val="004D4BCF"/>
    <w:rsid w:val="004F7BD5"/>
    <w:rsid w:val="00506C52"/>
    <w:rsid w:val="00520672"/>
    <w:rsid w:val="005341EC"/>
    <w:rsid w:val="005352F0"/>
    <w:rsid w:val="00547AD4"/>
    <w:rsid w:val="005540FB"/>
    <w:rsid w:val="00565E23"/>
    <w:rsid w:val="00571FD7"/>
    <w:rsid w:val="00573303"/>
    <w:rsid w:val="00576B14"/>
    <w:rsid w:val="005905BE"/>
    <w:rsid w:val="00597E2E"/>
    <w:rsid w:val="005A092F"/>
    <w:rsid w:val="005A7470"/>
    <w:rsid w:val="005B565A"/>
    <w:rsid w:val="005B69AD"/>
    <w:rsid w:val="005C3230"/>
    <w:rsid w:val="005D11D8"/>
    <w:rsid w:val="00603E23"/>
    <w:rsid w:val="0062139F"/>
    <w:rsid w:val="006246D9"/>
    <w:rsid w:val="00625047"/>
    <w:rsid w:val="006432BB"/>
    <w:rsid w:val="00643BDD"/>
    <w:rsid w:val="006447A6"/>
    <w:rsid w:val="00645C4D"/>
    <w:rsid w:val="006579AE"/>
    <w:rsid w:val="00660AFC"/>
    <w:rsid w:val="00664EB1"/>
    <w:rsid w:val="006718E1"/>
    <w:rsid w:val="00690DFB"/>
    <w:rsid w:val="006B29E5"/>
    <w:rsid w:val="006C0693"/>
    <w:rsid w:val="006E231D"/>
    <w:rsid w:val="006E5CFA"/>
    <w:rsid w:val="006E74B0"/>
    <w:rsid w:val="006E7AB5"/>
    <w:rsid w:val="00701BD6"/>
    <w:rsid w:val="00712121"/>
    <w:rsid w:val="00714B0E"/>
    <w:rsid w:val="0071651E"/>
    <w:rsid w:val="00740DFD"/>
    <w:rsid w:val="007418F6"/>
    <w:rsid w:val="00745CDB"/>
    <w:rsid w:val="0077195C"/>
    <w:rsid w:val="007876F7"/>
    <w:rsid w:val="007A032C"/>
    <w:rsid w:val="007A2448"/>
    <w:rsid w:val="007A7041"/>
    <w:rsid w:val="007D6988"/>
    <w:rsid w:val="007D7347"/>
    <w:rsid w:val="007E4463"/>
    <w:rsid w:val="007E69EE"/>
    <w:rsid w:val="007E6A2B"/>
    <w:rsid w:val="007F0300"/>
    <w:rsid w:val="007F35D2"/>
    <w:rsid w:val="007F5AC0"/>
    <w:rsid w:val="00802432"/>
    <w:rsid w:val="0087566A"/>
    <w:rsid w:val="00877578"/>
    <w:rsid w:val="00886465"/>
    <w:rsid w:val="00887ECD"/>
    <w:rsid w:val="0089344E"/>
    <w:rsid w:val="00897195"/>
    <w:rsid w:val="008B7B7E"/>
    <w:rsid w:val="008C0F8A"/>
    <w:rsid w:val="008C41A0"/>
    <w:rsid w:val="008C479D"/>
    <w:rsid w:val="008C47F4"/>
    <w:rsid w:val="008C7A29"/>
    <w:rsid w:val="008E33D3"/>
    <w:rsid w:val="008F0DB7"/>
    <w:rsid w:val="008F3B28"/>
    <w:rsid w:val="00915CE5"/>
    <w:rsid w:val="00916DF8"/>
    <w:rsid w:val="00926E61"/>
    <w:rsid w:val="009316B5"/>
    <w:rsid w:val="009371CB"/>
    <w:rsid w:val="009439F4"/>
    <w:rsid w:val="009442FD"/>
    <w:rsid w:val="00946055"/>
    <w:rsid w:val="0096360A"/>
    <w:rsid w:val="00981895"/>
    <w:rsid w:val="00981B82"/>
    <w:rsid w:val="00993F7B"/>
    <w:rsid w:val="009A1FF0"/>
    <w:rsid w:val="009A2F97"/>
    <w:rsid w:val="009B39C0"/>
    <w:rsid w:val="009C1E5A"/>
    <w:rsid w:val="009F5916"/>
    <w:rsid w:val="00A156ED"/>
    <w:rsid w:val="00A228B4"/>
    <w:rsid w:val="00A25127"/>
    <w:rsid w:val="00A274C1"/>
    <w:rsid w:val="00A467F3"/>
    <w:rsid w:val="00A46C9F"/>
    <w:rsid w:val="00A61559"/>
    <w:rsid w:val="00A71E72"/>
    <w:rsid w:val="00A75919"/>
    <w:rsid w:val="00A7634C"/>
    <w:rsid w:val="00A87F3E"/>
    <w:rsid w:val="00AA42AE"/>
    <w:rsid w:val="00AA695C"/>
    <w:rsid w:val="00AC6BF7"/>
    <w:rsid w:val="00AD60B6"/>
    <w:rsid w:val="00AD710D"/>
    <w:rsid w:val="00AE2612"/>
    <w:rsid w:val="00AE67C2"/>
    <w:rsid w:val="00AF1FC7"/>
    <w:rsid w:val="00AF2E92"/>
    <w:rsid w:val="00AF69E1"/>
    <w:rsid w:val="00B0070F"/>
    <w:rsid w:val="00B02C0C"/>
    <w:rsid w:val="00B05A7C"/>
    <w:rsid w:val="00B33F16"/>
    <w:rsid w:val="00B36BCC"/>
    <w:rsid w:val="00B502A8"/>
    <w:rsid w:val="00B53989"/>
    <w:rsid w:val="00B76544"/>
    <w:rsid w:val="00B83F92"/>
    <w:rsid w:val="00B90CDB"/>
    <w:rsid w:val="00BA7909"/>
    <w:rsid w:val="00BB6548"/>
    <w:rsid w:val="00BD11D9"/>
    <w:rsid w:val="00BD252E"/>
    <w:rsid w:val="00BD59E2"/>
    <w:rsid w:val="00BF7B9F"/>
    <w:rsid w:val="00C15C8C"/>
    <w:rsid w:val="00C15E5C"/>
    <w:rsid w:val="00C20652"/>
    <w:rsid w:val="00C254C0"/>
    <w:rsid w:val="00C30454"/>
    <w:rsid w:val="00C515EB"/>
    <w:rsid w:val="00C6734C"/>
    <w:rsid w:val="00C77FE1"/>
    <w:rsid w:val="00C87D72"/>
    <w:rsid w:val="00C92557"/>
    <w:rsid w:val="00C96FB5"/>
    <w:rsid w:val="00CF5247"/>
    <w:rsid w:val="00D046FC"/>
    <w:rsid w:val="00D101C9"/>
    <w:rsid w:val="00D81BE2"/>
    <w:rsid w:val="00D91449"/>
    <w:rsid w:val="00D94E8D"/>
    <w:rsid w:val="00DA3BF3"/>
    <w:rsid w:val="00DA6944"/>
    <w:rsid w:val="00DB57E5"/>
    <w:rsid w:val="00DB7C6D"/>
    <w:rsid w:val="00DC178C"/>
    <w:rsid w:val="00DD162E"/>
    <w:rsid w:val="00DD193D"/>
    <w:rsid w:val="00DD298D"/>
    <w:rsid w:val="00DD6174"/>
    <w:rsid w:val="00DD70F6"/>
    <w:rsid w:val="00DF188C"/>
    <w:rsid w:val="00DF52D3"/>
    <w:rsid w:val="00E04BAA"/>
    <w:rsid w:val="00E51200"/>
    <w:rsid w:val="00E56793"/>
    <w:rsid w:val="00E649B0"/>
    <w:rsid w:val="00E667A0"/>
    <w:rsid w:val="00E66CF0"/>
    <w:rsid w:val="00E66DAA"/>
    <w:rsid w:val="00E67733"/>
    <w:rsid w:val="00E76BA2"/>
    <w:rsid w:val="00EB32B9"/>
    <w:rsid w:val="00EB516F"/>
    <w:rsid w:val="00EC081E"/>
    <w:rsid w:val="00EC3EEF"/>
    <w:rsid w:val="00EC6471"/>
    <w:rsid w:val="00ED4208"/>
    <w:rsid w:val="00ED566C"/>
    <w:rsid w:val="00EE3D7C"/>
    <w:rsid w:val="00F07E24"/>
    <w:rsid w:val="00F12A00"/>
    <w:rsid w:val="00F15542"/>
    <w:rsid w:val="00F20F46"/>
    <w:rsid w:val="00F24AC8"/>
    <w:rsid w:val="00F35263"/>
    <w:rsid w:val="00F40721"/>
    <w:rsid w:val="00F414C2"/>
    <w:rsid w:val="00F71FF5"/>
    <w:rsid w:val="00F83B67"/>
    <w:rsid w:val="00F85A23"/>
    <w:rsid w:val="00F878D9"/>
    <w:rsid w:val="00F87D39"/>
    <w:rsid w:val="00F970D1"/>
    <w:rsid w:val="00FA3DE5"/>
    <w:rsid w:val="00FA624B"/>
    <w:rsid w:val="00FB7783"/>
    <w:rsid w:val="00FC4A99"/>
    <w:rsid w:val="00FD0C6F"/>
    <w:rsid w:val="00FD3C8A"/>
    <w:rsid w:val="00FD4229"/>
    <w:rsid w:val="00FD55F4"/>
    <w:rsid w:val="00FE1CF1"/>
    <w:rsid w:val="00FE3A7A"/>
    <w:rsid w:val="00FE5469"/>
    <w:rsid w:val="00FF4A37"/>
    <w:rsid w:val="00F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A28FF80"/>
  <w15:chartTrackingRefBased/>
  <w15:docId w15:val="{A74ED302-F5CA-4B2E-BE57-C0171BCF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863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8637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8637D"/>
  </w:style>
  <w:style w:type="paragraph" w:styleId="Header">
    <w:name w:val="header"/>
    <w:basedOn w:val="Normal"/>
    <w:link w:val="HeaderChar"/>
    <w:uiPriority w:val="99"/>
    <w:semiHidden/>
    <w:unhideWhenUsed/>
    <w:rsid w:val="00DB7C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C6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2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91E47C586834F968DE3FC9EEE13A2" ma:contentTypeVersion="21" ma:contentTypeDescription="Create a new document." ma:contentTypeScope="" ma:versionID="8f41da05f705a15f175bd56ac213ed9a">
  <xsd:schema xmlns:xsd="http://www.w3.org/2001/XMLSchema" xmlns:xs="http://www.w3.org/2001/XMLSchema" xmlns:p="http://schemas.microsoft.com/office/2006/metadata/properties" xmlns:ns1="http://schemas.microsoft.com/sharepoint/v3" xmlns:ns2="fb50f39b-5553-48ce-98a5-bd8bf2e381d5" xmlns:ns3="7c7e428a-36ed-43eb-af89-dd01c348ebfe" targetNamespace="http://schemas.microsoft.com/office/2006/metadata/properties" ma:root="true" ma:fieldsID="0b168dfbb22a148cbde7f11ed095d579" ns1:_="" ns2:_="" ns3:_="">
    <xsd:import namespace="http://schemas.microsoft.com/sharepoint/v3"/>
    <xsd:import namespace="fb50f39b-5553-48ce-98a5-bd8bf2e381d5"/>
    <xsd:import namespace="7c7e428a-36ed-43eb-af89-dd01c348eb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0f39b-5553-48ce-98a5-bd8bf2e381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c4041d4-b112-4329-af3b-16c312fabd55}" ma:internalName="TaxCatchAll" ma:showField="CatchAllData" ma:web="fb50f39b-5553-48ce-98a5-bd8bf2e381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e428a-36ed-43eb-af89-dd01c348e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da40051-455f-48ac-bab4-8728f93bac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c7e428a-36ed-43eb-af89-dd01c348ebfe">
      <Terms xmlns="http://schemas.microsoft.com/office/infopath/2007/PartnerControls"/>
    </lcf76f155ced4ddcb4097134ff3c332f>
    <TaxCatchAll xmlns="fb50f39b-5553-48ce-98a5-bd8bf2e381d5" xsi:nil="true"/>
    <_ip_UnifiedCompliancePolicyProperties xmlns="http://schemas.microsoft.com/sharepoint/v3" xsi:nil="true"/>
    <_Flow_SignoffStatus xmlns="7c7e428a-36ed-43eb-af89-dd01c348ebfe" xsi:nil="true"/>
  </documentManagement>
</p:properties>
</file>

<file path=customXml/itemProps1.xml><?xml version="1.0" encoding="utf-8"?>
<ds:datastoreItem xmlns:ds="http://schemas.openxmlformats.org/officeDocument/2006/customXml" ds:itemID="{3F481C56-3AB6-4506-A84E-FFFC8642A8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B257C7-BA7F-42DC-8EBE-D5FEE1721C58}"/>
</file>

<file path=customXml/itemProps3.xml><?xml version="1.0" encoding="utf-8"?>
<ds:datastoreItem xmlns:ds="http://schemas.openxmlformats.org/officeDocument/2006/customXml" ds:itemID="{62EBF12A-2A2A-40B0-9EC9-30507DF99F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c7e428a-36ed-43eb-af89-dd01c348ebfe"/>
    <ds:schemaRef ds:uri="fb50f39b-5553-48ce-98a5-bd8bf2e381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Pinkham, Courtney C</dc:creator>
  <cp:keywords/>
  <dc:description/>
  <cp:lastModifiedBy>Pinkham, Courtney C</cp:lastModifiedBy>
  <cp:revision>59</cp:revision>
  <dcterms:created xsi:type="dcterms:W3CDTF">2022-11-16T20:10:00Z</dcterms:created>
  <dcterms:modified xsi:type="dcterms:W3CDTF">2023-01-10T16:25:00Z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0x01010045491E47C586834F968DE3FC9EEE13A2</vt:lpwstr>
  </property>
  <property fmtid="{D5CDD505-2E9C-101B-9397-08002B2CF9AE}" pid="3" name="MediaServiceImageTags">
    <vt:lpwstr/>
  </property>
</Properties>
</file>